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C8B" w:rsidRPr="00826C8B" w:rsidRDefault="00A8298F" w:rsidP="00826C8B">
      <w:pPr>
        <w:jc w:val="center"/>
        <w:rPr>
          <w:b/>
          <w:sz w:val="24"/>
          <w:szCs w:val="24"/>
        </w:rPr>
      </w:pPr>
      <w:r>
        <w:rPr>
          <w:b/>
          <w:sz w:val="24"/>
          <w:szCs w:val="24"/>
        </w:rPr>
        <w:t>Stabiele eierverkoop</w:t>
      </w:r>
      <w:r w:rsidR="000D7919">
        <w:rPr>
          <w:b/>
          <w:sz w:val="24"/>
          <w:szCs w:val="24"/>
        </w:rPr>
        <w:t xml:space="preserve"> in 201</w:t>
      </w:r>
      <w:r w:rsidR="00551644">
        <w:rPr>
          <w:b/>
          <w:sz w:val="24"/>
          <w:szCs w:val="24"/>
        </w:rPr>
        <w:t>6</w:t>
      </w:r>
      <w:r w:rsidR="00C46B9A">
        <w:rPr>
          <w:b/>
          <w:sz w:val="24"/>
          <w:szCs w:val="24"/>
        </w:rPr>
        <w:br/>
      </w:r>
    </w:p>
    <w:p w:rsidR="00826C8B" w:rsidRPr="00DD5DC1" w:rsidRDefault="00551644" w:rsidP="008D4D96">
      <w:pPr>
        <w:rPr>
          <w:i/>
        </w:rPr>
      </w:pPr>
      <w:r w:rsidRPr="00551644">
        <w:rPr>
          <w:i/>
        </w:rPr>
        <w:t xml:space="preserve">De eierverkoop </w:t>
      </w:r>
      <w:r w:rsidR="00A8298F">
        <w:rPr>
          <w:i/>
        </w:rPr>
        <w:t xml:space="preserve">bleef vorig jaar </w:t>
      </w:r>
      <w:r w:rsidRPr="00551644">
        <w:rPr>
          <w:i/>
        </w:rPr>
        <w:t xml:space="preserve">op peil. Het scharrelei is de standaard </w:t>
      </w:r>
      <w:r w:rsidR="00046CD3">
        <w:rPr>
          <w:i/>
        </w:rPr>
        <w:t>en vertegenwoordigt drie kwart</w:t>
      </w:r>
      <w:r w:rsidRPr="00551644">
        <w:rPr>
          <w:i/>
        </w:rPr>
        <w:t xml:space="preserve"> van de markt. Eieren </w:t>
      </w:r>
      <w:r w:rsidR="004B354C">
        <w:rPr>
          <w:i/>
        </w:rPr>
        <w:t xml:space="preserve">van kippen met </w:t>
      </w:r>
      <w:r w:rsidRPr="00551644">
        <w:rPr>
          <w:i/>
        </w:rPr>
        <w:t xml:space="preserve">vrije uitloop hebben </w:t>
      </w:r>
      <w:r w:rsidR="00046CD3">
        <w:rPr>
          <w:i/>
        </w:rPr>
        <w:t>éé</w:t>
      </w:r>
      <w:r w:rsidRPr="00551644">
        <w:rPr>
          <w:i/>
        </w:rPr>
        <w:t xml:space="preserve">n kwart van de markt in handen. Het aandeel van bio-eitjes groeide naar 8% van het volume en naar 14% van de waarde.  </w:t>
      </w:r>
      <w:r w:rsidRPr="00551644">
        <w:rPr>
          <w:i/>
        </w:rPr>
        <w:br/>
        <w:t>De aankoop van eieren in de hard discount stabiliseerde. Dis 1 blijft het belangrijkste kanaal met ruim 45% volume</w:t>
      </w:r>
      <w:r w:rsidR="002B39C9">
        <w:rPr>
          <w:i/>
        </w:rPr>
        <w:t>aandeel</w:t>
      </w:r>
      <w:r w:rsidR="00502272">
        <w:rPr>
          <w:i/>
        </w:rPr>
        <w:t>.</w:t>
      </w:r>
      <w:r w:rsidR="00502272">
        <w:rPr>
          <w:i/>
        </w:rPr>
        <w:br/>
      </w:r>
      <w:r w:rsidR="00826C8B" w:rsidRPr="00DD5DC1">
        <w:rPr>
          <w:i/>
        </w:rPr>
        <w:t xml:space="preserve">Dit blijkt uit gegevens van het marktonderzoeksbureau GfK </w:t>
      </w:r>
      <w:r w:rsidR="00E911EE">
        <w:rPr>
          <w:i/>
        </w:rPr>
        <w:t>Belgium</w:t>
      </w:r>
      <w:r w:rsidR="004B248C">
        <w:rPr>
          <w:i/>
        </w:rPr>
        <w:t>, dat</w:t>
      </w:r>
      <w:r w:rsidR="004D59F1" w:rsidRPr="00DD5DC1">
        <w:rPr>
          <w:i/>
        </w:rPr>
        <w:t xml:space="preserve"> in opdracht van VLAM</w:t>
      </w:r>
      <w:r w:rsidR="004B248C">
        <w:rPr>
          <w:i/>
        </w:rPr>
        <w:t xml:space="preserve"> het thuisverbruik volgt van 5.000 Belgische gezinnen</w:t>
      </w:r>
      <w:r w:rsidR="004D59F1" w:rsidRPr="00DD5DC1">
        <w:rPr>
          <w:i/>
        </w:rPr>
        <w:t>.</w:t>
      </w:r>
      <w:r w:rsidR="00A538C1">
        <w:rPr>
          <w:i/>
        </w:rPr>
        <w:t xml:space="preserve"> De cijfers hebben enkel betrekking op de aankoop van verse eieren in de schaal.</w:t>
      </w:r>
    </w:p>
    <w:p w:rsidR="00BE5EF5" w:rsidRPr="00BE5EF5" w:rsidRDefault="00A8298F">
      <w:pPr>
        <w:rPr>
          <w:b/>
        </w:rPr>
      </w:pPr>
      <w:r>
        <w:rPr>
          <w:b/>
        </w:rPr>
        <w:t>Stabilisatie</w:t>
      </w:r>
      <w:r w:rsidR="00AB0E45">
        <w:rPr>
          <w:b/>
        </w:rPr>
        <w:t xml:space="preserve"> </w:t>
      </w:r>
      <w:r w:rsidR="00DD5DC1">
        <w:rPr>
          <w:b/>
        </w:rPr>
        <w:t>in eierverkoop</w:t>
      </w:r>
    </w:p>
    <w:p w:rsidR="00180112" w:rsidRDefault="00DD5DC1">
      <w:r>
        <w:t>De aankopen van verse kippen</w:t>
      </w:r>
      <w:r w:rsidR="000A0E20">
        <w:t xml:space="preserve">eieren </w:t>
      </w:r>
      <w:r w:rsidR="00A8298F">
        <w:t xml:space="preserve">bleven </w:t>
      </w:r>
      <w:r w:rsidR="00F11553">
        <w:t>in 201</w:t>
      </w:r>
      <w:r w:rsidR="00A8298F">
        <w:t>6 quasi stabiel</w:t>
      </w:r>
      <w:r w:rsidRPr="00DD5DC1">
        <w:t>.</w:t>
      </w:r>
      <w:r w:rsidR="007C03E9">
        <w:t xml:space="preserve"> </w:t>
      </w:r>
      <w:r w:rsidR="00A8298F" w:rsidRPr="00A8298F">
        <w:t xml:space="preserve">In 2016 </w:t>
      </w:r>
      <w:r w:rsidR="00A8298F">
        <w:t>kocht de Belg gemiddeld</w:t>
      </w:r>
      <w:r w:rsidR="00A8298F" w:rsidRPr="00A8298F">
        <w:t xml:space="preserve"> 73 eieren voor een bedrag van 12,70 euro.</w:t>
      </w:r>
      <w:r w:rsidR="00A8298F">
        <w:t xml:space="preserve"> Dit zijn 4 eieren meer dan in 2008. Op lange termijn is de eiermarkt een groeiende markt</w:t>
      </w:r>
      <w:r w:rsidR="000F657C">
        <w:t xml:space="preserve"> maar de laatste jaren treedt er een stabilisatie op.</w:t>
      </w:r>
      <w:r w:rsidR="00A8298F">
        <w:br/>
      </w:r>
      <w:r w:rsidR="00E911EE">
        <w:t xml:space="preserve">De gemiddelde prijs </w:t>
      </w:r>
      <w:r w:rsidR="000F657C">
        <w:t xml:space="preserve">bleef </w:t>
      </w:r>
      <w:r w:rsidR="003B6948">
        <w:t xml:space="preserve">zowel </w:t>
      </w:r>
      <w:r w:rsidR="000F657C">
        <w:t>v</w:t>
      </w:r>
      <w:r w:rsidR="00E911EE">
        <w:t>oor scharreleieren</w:t>
      </w:r>
      <w:r w:rsidR="000F657C">
        <w:t xml:space="preserve"> </w:t>
      </w:r>
      <w:r w:rsidR="003B6948">
        <w:t>(</w:t>
      </w:r>
      <w:r w:rsidR="000F657C">
        <w:t>€0,14 per stuk</w:t>
      </w:r>
      <w:r w:rsidR="003B6948">
        <w:t xml:space="preserve">) als voor </w:t>
      </w:r>
      <w:r w:rsidR="000F657C">
        <w:t xml:space="preserve">bio-eieren </w:t>
      </w:r>
      <w:r w:rsidR="003B6948">
        <w:t>(</w:t>
      </w:r>
      <w:r w:rsidR="000F657C">
        <w:t>€ 0,29</w:t>
      </w:r>
      <w:r w:rsidR="003B6948">
        <w:t xml:space="preserve"> per stuk) </w:t>
      </w:r>
      <w:r w:rsidR="007C03E9">
        <w:t>status quo</w:t>
      </w:r>
      <w:r w:rsidR="000F657C">
        <w:t>.</w:t>
      </w:r>
      <w:r w:rsidR="007C03E9">
        <w:t xml:space="preserve"> </w:t>
      </w:r>
      <w:r w:rsidR="000F657C">
        <w:t>E</w:t>
      </w:r>
      <w:r w:rsidR="00E911EE">
        <w:t xml:space="preserve">ieren van </w:t>
      </w:r>
      <w:r w:rsidR="004B354C">
        <w:t xml:space="preserve">kippen met </w:t>
      </w:r>
      <w:r w:rsidR="00E911EE">
        <w:t>vrije uitloop</w:t>
      </w:r>
      <w:r w:rsidR="000F657C">
        <w:t xml:space="preserve"> werden één cent duurder en klokte</w:t>
      </w:r>
      <w:r w:rsidR="001D7210">
        <w:t>n</w:t>
      </w:r>
      <w:r w:rsidR="000F657C">
        <w:t xml:space="preserve"> af op €0,21 per stuk. </w:t>
      </w:r>
    </w:p>
    <w:p w:rsidR="002B1085" w:rsidRDefault="000A0E20">
      <w:r>
        <w:t xml:space="preserve">Het aantal </w:t>
      </w:r>
      <w:r w:rsidR="003B6948">
        <w:t>kopers</w:t>
      </w:r>
      <w:r>
        <w:t xml:space="preserve"> </w:t>
      </w:r>
      <w:r w:rsidR="003B6948">
        <w:t xml:space="preserve">van eieren steeg onder impuls van de bio-eieren van </w:t>
      </w:r>
      <w:r w:rsidR="005337EE">
        <w:t>93</w:t>
      </w:r>
      <w:r w:rsidR="003B6948">
        <w:t xml:space="preserve"> naar 93,5</w:t>
      </w:r>
      <w:r w:rsidR="005337EE">
        <w:t xml:space="preserve"> op 100</w:t>
      </w:r>
      <w:r>
        <w:t xml:space="preserve">. </w:t>
      </w:r>
      <w:r w:rsidR="00774045">
        <w:t>D</w:t>
      </w:r>
      <w:r w:rsidR="005337EE">
        <w:t xml:space="preserve">e aankoopfrequentie </w:t>
      </w:r>
      <w:r w:rsidR="003B6948">
        <w:t>bleef op peil</w:t>
      </w:r>
      <w:r w:rsidR="005337EE">
        <w:t xml:space="preserve">. </w:t>
      </w:r>
      <w:r w:rsidR="003B6948">
        <w:t>G</w:t>
      </w:r>
      <w:r>
        <w:t>emiddeld</w:t>
      </w:r>
      <w:r w:rsidR="003B6948">
        <w:t xml:space="preserve"> koopt de Belg bijna 16</w:t>
      </w:r>
      <w:r w:rsidR="00774045">
        <w:t xml:space="preserve"> </w:t>
      </w:r>
      <w:r>
        <w:t>keer per jaar</w:t>
      </w:r>
      <w:r w:rsidR="00774045" w:rsidRPr="00774045">
        <w:t xml:space="preserve"> </w:t>
      </w:r>
      <w:r w:rsidR="00774045">
        <w:t>eieren</w:t>
      </w:r>
      <w:r>
        <w:t>.</w:t>
      </w:r>
    </w:p>
    <w:p w:rsidR="00A8298F" w:rsidRDefault="00A8298F">
      <w:r>
        <w:rPr>
          <w:noProof/>
          <w:lang w:eastAsia="nl-BE"/>
        </w:rPr>
        <w:drawing>
          <wp:inline distT="0" distB="0" distL="0" distR="0" wp14:anchorId="516CDA53">
            <wp:extent cx="4137025" cy="26923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46310" cy="2698342"/>
                    </a:xfrm>
                    <a:prstGeom prst="rect">
                      <a:avLst/>
                    </a:prstGeom>
                    <a:noFill/>
                  </pic:spPr>
                </pic:pic>
              </a:graphicData>
            </a:graphic>
          </wp:inline>
        </w:drawing>
      </w:r>
    </w:p>
    <w:p w:rsidR="000A0E20" w:rsidRPr="00BE5EF5" w:rsidRDefault="00FF10BF">
      <w:pPr>
        <w:rPr>
          <w:b/>
        </w:rPr>
      </w:pPr>
      <w:r w:rsidRPr="00FF10BF">
        <w:rPr>
          <w:b/>
        </w:rPr>
        <w:t xml:space="preserve">Het scharrelei is de standaard </w:t>
      </w:r>
      <w:r w:rsidR="00774045">
        <w:rPr>
          <w:b/>
        </w:rPr>
        <w:t xml:space="preserve">maar </w:t>
      </w:r>
      <w:r w:rsidR="00180112">
        <w:rPr>
          <w:b/>
        </w:rPr>
        <w:t>bio</w:t>
      </w:r>
      <w:r w:rsidR="00774045">
        <w:rPr>
          <w:b/>
        </w:rPr>
        <w:t xml:space="preserve"> wint terrein</w:t>
      </w:r>
    </w:p>
    <w:p w:rsidR="004F5884" w:rsidRDefault="00180112">
      <w:r>
        <w:t>Er werden vorig jaar minder eieren uit vrije uitloop gekocht maar meer bio</w:t>
      </w:r>
      <w:r w:rsidR="00C6732D">
        <w:t>-</w:t>
      </w:r>
      <w:r>
        <w:t xml:space="preserve">eieren. </w:t>
      </w:r>
      <w:r w:rsidR="004B354C" w:rsidRPr="004B354C">
        <w:t>Het scharrelei is de standaard</w:t>
      </w:r>
      <w:r w:rsidR="00E768AF">
        <w:t xml:space="preserve">. </w:t>
      </w:r>
      <w:r>
        <w:t>Drie kwart van de eierverkoop zijn scharreleieren</w:t>
      </w:r>
      <w:r w:rsidR="00C6732D">
        <w:t xml:space="preserve"> en deze staan in voor meer dan de helft van de omzet</w:t>
      </w:r>
      <w:r w:rsidR="001D7210">
        <w:t>,</w:t>
      </w:r>
      <w:r w:rsidR="004B354C">
        <w:t xml:space="preserve"> maar het marktaandeel heeft blijkbaar zijn limiet bereikt. </w:t>
      </w:r>
      <w:r w:rsidR="008C1BCE">
        <w:t>De eieren van kippen met vrije uitloop</w:t>
      </w:r>
      <w:r w:rsidR="007C03E9">
        <w:t xml:space="preserve"> </w:t>
      </w:r>
      <w:r w:rsidR="00E37267">
        <w:t xml:space="preserve">vormen </w:t>
      </w:r>
      <w:r w:rsidR="008C1BCE">
        <w:t xml:space="preserve">de </w:t>
      </w:r>
      <w:r w:rsidR="00502272">
        <w:t>tweede</w:t>
      </w:r>
      <w:r w:rsidR="00C6732D">
        <w:t xml:space="preserve"> belangrijkste categorie maar zien hun volume-aandeel krimpen van 27 naar 24%. </w:t>
      </w:r>
      <w:r w:rsidR="008C1BCE">
        <w:t xml:space="preserve"> Bio-eieren </w:t>
      </w:r>
      <w:r w:rsidR="00C6732D">
        <w:t xml:space="preserve">groeien verder en </w:t>
      </w:r>
      <w:r w:rsidR="008C1BCE">
        <w:t xml:space="preserve">vertegenwoordigen </w:t>
      </w:r>
      <w:r w:rsidR="00C6732D">
        <w:t>8</w:t>
      </w:r>
      <w:r w:rsidR="008C1BCE">
        <w:t xml:space="preserve">% van </w:t>
      </w:r>
      <w:r w:rsidR="00502272">
        <w:t xml:space="preserve">het aantal verkochte eieren en </w:t>
      </w:r>
      <w:r w:rsidR="00C6732D">
        <w:t>14</w:t>
      </w:r>
      <w:r w:rsidR="00502272">
        <w:t xml:space="preserve">% van de </w:t>
      </w:r>
      <w:r w:rsidR="00C6732D">
        <w:t>omzet</w:t>
      </w:r>
      <w:r w:rsidR="008C1BCE">
        <w:t xml:space="preserve">. </w:t>
      </w:r>
      <w:r w:rsidR="00441693">
        <w:t>Het</w:t>
      </w:r>
      <w:r w:rsidR="003B6948">
        <w:t xml:space="preserve"> is de enige categorie die meer kopers kan aantrekken. Het</w:t>
      </w:r>
      <w:r w:rsidR="00441693">
        <w:t xml:space="preserve"> aantal koper</w:t>
      </w:r>
      <w:r w:rsidR="00C6732D">
        <w:t>s</w:t>
      </w:r>
      <w:r w:rsidR="00441693">
        <w:t xml:space="preserve"> van bio-eieren </w:t>
      </w:r>
      <w:r w:rsidR="003B6948">
        <w:t xml:space="preserve">steeg van </w:t>
      </w:r>
      <w:r w:rsidR="00441693">
        <w:t xml:space="preserve">20 </w:t>
      </w:r>
      <w:r w:rsidR="003B6948">
        <w:t xml:space="preserve">naar 24 </w:t>
      </w:r>
      <w:r w:rsidR="00441693">
        <w:t>kopers op 100</w:t>
      </w:r>
      <w:r w:rsidR="008C1BCE">
        <w:t xml:space="preserve">. </w:t>
      </w:r>
    </w:p>
    <w:p w:rsidR="00180112" w:rsidRDefault="00180112">
      <w:r>
        <w:rPr>
          <w:noProof/>
          <w:lang w:eastAsia="nl-BE"/>
        </w:rPr>
        <w:lastRenderedPageBreak/>
        <w:drawing>
          <wp:inline distT="0" distB="0" distL="0" distR="0" wp14:anchorId="164B03DA">
            <wp:extent cx="4358834" cy="2686050"/>
            <wp:effectExtent l="0" t="0" r="381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7905" cy="2697802"/>
                    </a:xfrm>
                    <a:prstGeom prst="rect">
                      <a:avLst/>
                    </a:prstGeom>
                    <a:noFill/>
                  </pic:spPr>
                </pic:pic>
              </a:graphicData>
            </a:graphic>
          </wp:inline>
        </w:drawing>
      </w:r>
    </w:p>
    <w:p w:rsidR="008C1BCE" w:rsidRPr="00BE5EF5" w:rsidRDefault="00E56C74">
      <w:pPr>
        <w:rPr>
          <w:b/>
        </w:rPr>
      </w:pPr>
      <w:r w:rsidRPr="003A3964">
        <w:rPr>
          <w:b/>
        </w:rPr>
        <w:t>D</w:t>
      </w:r>
      <w:r>
        <w:rPr>
          <w:b/>
        </w:rPr>
        <w:t>IS</w:t>
      </w:r>
      <w:r w:rsidRPr="003A3964">
        <w:rPr>
          <w:b/>
        </w:rPr>
        <w:t xml:space="preserve"> 1 </w:t>
      </w:r>
      <w:r>
        <w:rPr>
          <w:b/>
        </w:rPr>
        <w:t>blijft</w:t>
      </w:r>
      <w:r w:rsidRPr="003A3964">
        <w:rPr>
          <w:b/>
        </w:rPr>
        <w:t xml:space="preserve"> belangrijkste kanaal</w:t>
      </w:r>
      <w:r w:rsidR="00161E45">
        <w:rPr>
          <w:b/>
        </w:rPr>
        <w:t xml:space="preserve"> </w:t>
      </w:r>
    </w:p>
    <w:p w:rsidR="008C1BCE" w:rsidRDefault="00C555F9">
      <w:r>
        <w:t xml:space="preserve">Het </w:t>
      </w:r>
      <w:r w:rsidR="002B39C9">
        <w:t xml:space="preserve">ruimere aanbod aan eieren legde </w:t>
      </w:r>
      <w:r w:rsidR="00E56C74">
        <w:t>de Hard D</w:t>
      </w:r>
      <w:r w:rsidR="00502272" w:rsidRPr="00502272">
        <w:t xml:space="preserve">iscount </w:t>
      </w:r>
      <w:r w:rsidR="00502272">
        <w:t xml:space="preserve">(Aldi en Lidl) </w:t>
      </w:r>
      <w:r w:rsidR="002B39C9">
        <w:t>geen windeieren. Dit kanaal groeide naar een hoogtepunt in 2015 en stabiliseerde vorig jaar op 33</w:t>
      </w:r>
      <w:r w:rsidR="00530A2C">
        <w:t>%. DIS</w:t>
      </w:r>
      <w:r w:rsidR="00502272" w:rsidRPr="00502272">
        <w:t xml:space="preserve"> 1 blijft het belangrijkste kanaal </w:t>
      </w:r>
      <w:r w:rsidR="00D77D6F">
        <w:t xml:space="preserve">met </w:t>
      </w:r>
      <w:r w:rsidR="00530A2C">
        <w:t>45</w:t>
      </w:r>
      <w:r w:rsidR="00502272" w:rsidRPr="00502272">
        <w:t xml:space="preserve">% </w:t>
      </w:r>
      <w:r w:rsidR="00D77D6F">
        <w:t>marktaandeel</w:t>
      </w:r>
      <w:r w:rsidR="00502272" w:rsidRPr="00502272">
        <w:t>.</w:t>
      </w:r>
      <w:r w:rsidR="00D77D6F">
        <w:t xml:space="preserve"> D</w:t>
      </w:r>
      <w:r w:rsidR="00BE5EF5">
        <w:t>e buurtsupermarkten (</w:t>
      </w:r>
      <w:r w:rsidR="00826C8B">
        <w:t>AD Delhaize, Delhaize Proxy, Okay, Spar, Carrefour Express…)</w:t>
      </w:r>
      <w:r w:rsidR="00D77D6F">
        <w:t xml:space="preserve"> zijn met een aandeel van 1</w:t>
      </w:r>
      <w:r w:rsidR="00530A2C">
        <w:t>3</w:t>
      </w:r>
      <w:r w:rsidR="00D77D6F">
        <w:t>% het derde belangrijkste aankoopkanaal voor eieren</w:t>
      </w:r>
      <w:r w:rsidR="00826C8B">
        <w:t>.</w:t>
      </w:r>
      <w:r w:rsidR="00D77D6F">
        <w:t xml:space="preserve"> De hoevewinkel, de openbare markt en de speciaalzaken</w:t>
      </w:r>
      <w:r w:rsidR="00826C8B">
        <w:t xml:space="preserve"> </w:t>
      </w:r>
      <w:r w:rsidR="00530A2C">
        <w:t xml:space="preserve">zijn kleine kanalen en </w:t>
      </w:r>
      <w:r w:rsidR="002B39C9">
        <w:t>verl</w:t>
      </w:r>
      <w:r w:rsidR="004B354C">
        <w:t>iezen</w:t>
      </w:r>
      <w:r w:rsidR="002B39C9">
        <w:t xml:space="preserve"> op lange termijn</w:t>
      </w:r>
      <w:r w:rsidR="00A34F93">
        <w:t xml:space="preserve"> terrein</w:t>
      </w:r>
      <w:r w:rsidR="00D77D6F">
        <w:t>.</w:t>
      </w:r>
    </w:p>
    <w:p w:rsidR="00E56C74" w:rsidRDefault="00E56C74">
      <w:r>
        <w:rPr>
          <w:noProof/>
          <w:lang w:eastAsia="nl-BE"/>
        </w:rPr>
        <w:drawing>
          <wp:inline distT="0" distB="0" distL="0" distR="0" wp14:anchorId="000AB6E9">
            <wp:extent cx="4600575" cy="2587302"/>
            <wp:effectExtent l="0" t="0" r="0"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1234" cy="2593297"/>
                    </a:xfrm>
                    <a:prstGeom prst="rect">
                      <a:avLst/>
                    </a:prstGeom>
                    <a:noFill/>
                  </pic:spPr>
                </pic:pic>
              </a:graphicData>
            </a:graphic>
          </wp:inline>
        </w:drawing>
      </w:r>
    </w:p>
    <w:p w:rsidR="007C03E9" w:rsidRDefault="007C03E9" w:rsidP="00771DB1">
      <w:pPr>
        <w:spacing w:before="120" w:after="120"/>
        <w:jc w:val="both"/>
        <w:rPr>
          <w:rFonts w:cs="Arial"/>
          <w:b/>
          <w:i/>
        </w:rPr>
      </w:pPr>
    </w:p>
    <w:p w:rsidR="00771DB1" w:rsidRPr="00275923" w:rsidRDefault="00771DB1" w:rsidP="00771DB1">
      <w:pPr>
        <w:spacing w:before="120" w:after="120"/>
        <w:jc w:val="both"/>
        <w:rPr>
          <w:rFonts w:cs="Arial"/>
          <w:b/>
        </w:rPr>
      </w:pPr>
      <w:bookmarkStart w:id="0" w:name="_GoBack"/>
      <w:r w:rsidRPr="00275923">
        <w:rPr>
          <w:rFonts w:cs="Arial"/>
          <w:b/>
        </w:rPr>
        <w:t>Thuisconsumptie is de norm</w:t>
      </w:r>
    </w:p>
    <w:p w:rsidR="00771DB1" w:rsidRDefault="00771DB1" w:rsidP="00771DB1">
      <w:pPr>
        <w:jc w:val="both"/>
        <w:rPr>
          <w:rFonts w:cs="Arial"/>
        </w:rPr>
      </w:pPr>
      <w:r>
        <w:rPr>
          <w:rFonts w:cs="Arial"/>
        </w:rPr>
        <w:t>T</w:t>
      </w:r>
      <w:r w:rsidRPr="00913F20">
        <w:rPr>
          <w:rFonts w:cs="Arial"/>
        </w:rPr>
        <w:t xml:space="preserve">huis </w:t>
      </w:r>
      <w:r>
        <w:rPr>
          <w:rFonts w:cs="Arial"/>
        </w:rPr>
        <w:t xml:space="preserve">is en blijft </w:t>
      </w:r>
      <w:r w:rsidRPr="00913F20">
        <w:rPr>
          <w:rFonts w:cs="Arial"/>
        </w:rPr>
        <w:t xml:space="preserve">de </w:t>
      </w:r>
      <w:r>
        <w:rPr>
          <w:rFonts w:cs="Arial"/>
        </w:rPr>
        <w:t>belangrijkste</w:t>
      </w:r>
      <w:r w:rsidRPr="00913F20">
        <w:rPr>
          <w:rFonts w:cs="Arial"/>
        </w:rPr>
        <w:t xml:space="preserve"> consumptieplaats</w:t>
      </w:r>
      <w:r>
        <w:rPr>
          <w:rFonts w:cs="Arial"/>
        </w:rPr>
        <w:t xml:space="preserve"> voor voeding in het algemeen en voor verse eieren in het bijzonder. </w:t>
      </w:r>
      <w:r w:rsidRPr="008B1715">
        <w:rPr>
          <w:rFonts w:cs="Arial"/>
        </w:rPr>
        <w:t xml:space="preserve">Van het totaal aantal consumptiemomenten </w:t>
      </w:r>
      <w:r>
        <w:rPr>
          <w:rFonts w:cs="Arial"/>
        </w:rPr>
        <w:t xml:space="preserve">vindt twee derde thuis plaats. Voor eieren vindt zelfs 70% van de consumptiemomenten thuis plaats. 7% van de consumptiemomenten met eieren vindt bij familie en vrienden plaats. De rest van de </w:t>
      </w:r>
      <w:proofErr w:type="spellStart"/>
      <w:r>
        <w:rPr>
          <w:rFonts w:cs="Arial"/>
        </w:rPr>
        <w:t>eimomenten</w:t>
      </w:r>
      <w:proofErr w:type="spellEnd"/>
      <w:r>
        <w:rPr>
          <w:rFonts w:cs="Arial"/>
        </w:rPr>
        <w:t xml:space="preserve"> situeren zich op het werk of op school (9% van de momenten), in de klassieke horecazaken (5%), onderweg (1%) en ‘overige’ (8%). Onder ‘overige’ vallen onder andere feestzalen, recreatieparken en Ikea-restaurants. Het hardgekookt eitje is typisch iets voor op het werk of voor op school. Denk maar aan de belegde broodjes met schijfjes ei tussen. Het zachtgekookt eitje en de omelet zijn meer thuisgerechten. </w:t>
      </w:r>
    </w:p>
    <w:bookmarkEnd w:id="0"/>
    <w:p w:rsidR="00771DB1" w:rsidRDefault="00771DB1" w:rsidP="00771DB1">
      <w:pPr>
        <w:jc w:val="both"/>
        <w:rPr>
          <w:rFonts w:cs="Arial"/>
        </w:rPr>
      </w:pPr>
      <w:r>
        <w:rPr>
          <w:rFonts w:cs="Arial"/>
          <w:noProof/>
          <w:lang w:eastAsia="nl-BE"/>
        </w:rPr>
        <w:lastRenderedPageBreak/>
        <w:drawing>
          <wp:inline distT="0" distB="0" distL="0" distR="0" wp14:anchorId="6B117F0A" wp14:editId="19438517">
            <wp:extent cx="4371975" cy="2701047"/>
            <wp:effectExtent l="0" t="0" r="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1426" cy="2713064"/>
                    </a:xfrm>
                    <a:prstGeom prst="rect">
                      <a:avLst/>
                    </a:prstGeom>
                    <a:noFill/>
                  </pic:spPr>
                </pic:pic>
              </a:graphicData>
            </a:graphic>
          </wp:inline>
        </w:drawing>
      </w:r>
    </w:p>
    <w:p w:rsidR="00771DB1" w:rsidRDefault="00771DB1" w:rsidP="00771DB1">
      <w:pPr>
        <w:rPr>
          <w:rFonts w:cs="Arial"/>
        </w:rPr>
      </w:pPr>
    </w:p>
    <w:p w:rsidR="00826C8B" w:rsidRDefault="00771DB1" w:rsidP="00771DB1">
      <w:r>
        <w:tab/>
      </w:r>
      <w:r>
        <w:tab/>
      </w:r>
      <w:r>
        <w:tab/>
      </w:r>
      <w:r>
        <w:tab/>
        <w:t>------------------------------------------------------</w:t>
      </w:r>
    </w:p>
    <w:sectPr w:rsidR="00826C8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D1E" w:rsidRDefault="00662D1E" w:rsidP="00BF68BA">
      <w:pPr>
        <w:spacing w:after="0" w:line="240" w:lineRule="auto"/>
      </w:pPr>
      <w:r>
        <w:separator/>
      </w:r>
    </w:p>
  </w:endnote>
  <w:endnote w:type="continuationSeparator" w:id="0">
    <w:p w:rsidR="00662D1E" w:rsidRDefault="00662D1E" w:rsidP="00BF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BA" w:rsidRDefault="00BF68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D1E" w:rsidRDefault="00662D1E" w:rsidP="00BF68BA">
      <w:pPr>
        <w:spacing w:after="0" w:line="240" w:lineRule="auto"/>
      </w:pPr>
      <w:r>
        <w:separator/>
      </w:r>
    </w:p>
  </w:footnote>
  <w:footnote w:type="continuationSeparator" w:id="0">
    <w:p w:rsidR="00662D1E" w:rsidRDefault="00662D1E" w:rsidP="00BF6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20"/>
    <w:rsid w:val="00046CD3"/>
    <w:rsid w:val="0009668A"/>
    <w:rsid w:val="000A0E20"/>
    <w:rsid w:val="000C5A1C"/>
    <w:rsid w:val="000D7919"/>
    <w:rsid w:val="000E57BC"/>
    <w:rsid w:val="000F657C"/>
    <w:rsid w:val="001522D2"/>
    <w:rsid w:val="00161E45"/>
    <w:rsid w:val="00180112"/>
    <w:rsid w:val="001D7210"/>
    <w:rsid w:val="00275923"/>
    <w:rsid w:val="002B1085"/>
    <w:rsid w:val="002B39C9"/>
    <w:rsid w:val="002C7D15"/>
    <w:rsid w:val="003A3964"/>
    <w:rsid w:val="003B6948"/>
    <w:rsid w:val="003F1FC8"/>
    <w:rsid w:val="00441693"/>
    <w:rsid w:val="004469AC"/>
    <w:rsid w:val="00457D13"/>
    <w:rsid w:val="004B248C"/>
    <w:rsid w:val="004B354C"/>
    <w:rsid w:val="004D59F1"/>
    <w:rsid w:val="004F5884"/>
    <w:rsid w:val="00502272"/>
    <w:rsid w:val="00510E30"/>
    <w:rsid w:val="00530A2C"/>
    <w:rsid w:val="005337EE"/>
    <w:rsid w:val="00551644"/>
    <w:rsid w:val="005F2A1C"/>
    <w:rsid w:val="0064212F"/>
    <w:rsid w:val="00660812"/>
    <w:rsid w:val="00662D1E"/>
    <w:rsid w:val="00666DF1"/>
    <w:rsid w:val="006714B0"/>
    <w:rsid w:val="00705EDE"/>
    <w:rsid w:val="00746029"/>
    <w:rsid w:val="00771DB1"/>
    <w:rsid w:val="00774045"/>
    <w:rsid w:val="007B34E6"/>
    <w:rsid w:val="007C03E9"/>
    <w:rsid w:val="007E1F0C"/>
    <w:rsid w:val="007F6B49"/>
    <w:rsid w:val="008066E6"/>
    <w:rsid w:val="00816360"/>
    <w:rsid w:val="00826C8B"/>
    <w:rsid w:val="00834783"/>
    <w:rsid w:val="008C1BCE"/>
    <w:rsid w:val="008D4D96"/>
    <w:rsid w:val="00996FCA"/>
    <w:rsid w:val="00A34F93"/>
    <w:rsid w:val="00A538C1"/>
    <w:rsid w:val="00A8298F"/>
    <w:rsid w:val="00AB0E45"/>
    <w:rsid w:val="00B11600"/>
    <w:rsid w:val="00B54344"/>
    <w:rsid w:val="00B7601F"/>
    <w:rsid w:val="00BE5EF5"/>
    <w:rsid w:val="00BF68BA"/>
    <w:rsid w:val="00C46B9A"/>
    <w:rsid w:val="00C555F9"/>
    <w:rsid w:val="00C6732D"/>
    <w:rsid w:val="00CC1C5A"/>
    <w:rsid w:val="00D77D6F"/>
    <w:rsid w:val="00D81A9C"/>
    <w:rsid w:val="00D95EE3"/>
    <w:rsid w:val="00DD5DC1"/>
    <w:rsid w:val="00E37267"/>
    <w:rsid w:val="00E56C74"/>
    <w:rsid w:val="00E768AF"/>
    <w:rsid w:val="00E911EE"/>
    <w:rsid w:val="00EE3245"/>
    <w:rsid w:val="00F11553"/>
    <w:rsid w:val="00F213DB"/>
    <w:rsid w:val="00FF10BF"/>
    <w:rsid w:val="00FF4E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72388-35B0-42DE-B27E-C211EE9F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2C7D15"/>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F58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5884"/>
    <w:rPr>
      <w:rFonts w:ascii="Tahoma" w:hAnsi="Tahoma" w:cs="Tahoma"/>
      <w:sz w:val="16"/>
      <w:szCs w:val="16"/>
    </w:rPr>
  </w:style>
  <w:style w:type="paragraph" w:styleId="Koptekst">
    <w:name w:val="header"/>
    <w:basedOn w:val="Standaard"/>
    <w:link w:val="KoptekstChar"/>
    <w:uiPriority w:val="99"/>
    <w:unhideWhenUsed/>
    <w:rsid w:val="00BF68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68BA"/>
    <w:rPr>
      <w:rFonts w:ascii="Arial" w:hAnsi="Arial"/>
      <w:sz w:val="20"/>
    </w:rPr>
  </w:style>
  <w:style w:type="paragraph" w:styleId="Voettekst">
    <w:name w:val="footer"/>
    <w:basedOn w:val="Standaard"/>
    <w:link w:val="VoettekstChar"/>
    <w:uiPriority w:val="99"/>
    <w:unhideWhenUsed/>
    <w:rsid w:val="00BF68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68BA"/>
    <w:rPr>
      <w:rFonts w:ascii="Arial" w:hAnsi="Arial"/>
      <w:sz w:val="20"/>
    </w:rPr>
  </w:style>
  <w:style w:type="character" w:styleId="Verwijzingopmerking">
    <w:name w:val="annotation reference"/>
    <w:basedOn w:val="Standaardalinea-lettertype"/>
    <w:uiPriority w:val="99"/>
    <w:semiHidden/>
    <w:unhideWhenUsed/>
    <w:rsid w:val="004D59F1"/>
    <w:rPr>
      <w:sz w:val="16"/>
      <w:szCs w:val="16"/>
    </w:rPr>
  </w:style>
  <w:style w:type="paragraph" w:styleId="Tekstopmerking">
    <w:name w:val="annotation text"/>
    <w:basedOn w:val="Standaard"/>
    <w:link w:val="TekstopmerkingChar"/>
    <w:uiPriority w:val="99"/>
    <w:semiHidden/>
    <w:unhideWhenUsed/>
    <w:rsid w:val="004D59F1"/>
    <w:pPr>
      <w:spacing w:line="240" w:lineRule="auto"/>
    </w:pPr>
    <w:rPr>
      <w:szCs w:val="20"/>
    </w:rPr>
  </w:style>
  <w:style w:type="character" w:customStyle="1" w:styleId="TekstopmerkingChar">
    <w:name w:val="Tekst opmerking Char"/>
    <w:basedOn w:val="Standaardalinea-lettertype"/>
    <w:link w:val="Tekstopmerking"/>
    <w:uiPriority w:val="99"/>
    <w:semiHidden/>
    <w:rsid w:val="004D59F1"/>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4D59F1"/>
    <w:rPr>
      <w:b/>
      <w:bCs/>
    </w:rPr>
  </w:style>
  <w:style w:type="character" w:customStyle="1" w:styleId="OnderwerpvanopmerkingChar">
    <w:name w:val="Onderwerp van opmerking Char"/>
    <w:basedOn w:val="TekstopmerkingChar"/>
    <w:link w:val="Onderwerpvanopmerking"/>
    <w:uiPriority w:val="99"/>
    <w:semiHidden/>
    <w:rsid w:val="004D59F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533</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Michiels</dc:creator>
  <cp:lastModifiedBy>Liliane Driesen</cp:lastModifiedBy>
  <cp:revision>3</cp:revision>
  <cp:lastPrinted>2016-03-14T08:22:00Z</cp:lastPrinted>
  <dcterms:created xsi:type="dcterms:W3CDTF">2017-05-23T11:45:00Z</dcterms:created>
  <dcterms:modified xsi:type="dcterms:W3CDTF">2017-05-30T08:25:00Z</dcterms:modified>
</cp:coreProperties>
</file>